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 4.3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Domaine d’application du système de management de la qualité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Une page : les activités, les types de produits et services, les sites, les exigences non applicables justifiées par des faits, la date et la validation.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L’organisme et ses activités (deux ou trois lignes)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90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Types de produits et services couverts (une famille, pas un catalogue)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70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Sites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000"/>
        <w:gridCol w:w="3506"/>
      </w:tblGrid>
      <w:tr>
        <w:trPr>
          <w:cantSplit/>
          <w:tblHeader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Site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Adresse</w:t>
            </w:r>
          </w:p>
        </w:tc>
        <w:tc>
          <w:tcPr>
            <w:tcW w:type="dxa" w:w="3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Ce qui s’y fait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Exigences non applicables et justification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2500"/>
        <w:gridCol w:w="3000"/>
        <w:gridCol w:w="3106"/>
      </w:tblGrid>
      <w:tr>
        <w:trPr>
          <w:cantSplit/>
          <w:tblHeader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Paragraphe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Exigence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Fait qui la justifie</w:t>
            </w:r>
          </w:p>
        </w:tc>
        <w:tc>
          <w:tcPr>
            <w:tcW w:type="dxa" w:w="3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Contrôle du fait (comment, quand)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Toutes les exigences de la norme sont applicables.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5. Exigences particulières à signaler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6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Exigences de clients qui influencent le périmètre, exigences à souligner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Appartenance à une entité plus grande ; fonctions assurées par elle et manière de les maîtriser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Non   ☐ Oui : […]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6. Date, version et validation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700"/>
        <w:gridCol w:w="3306"/>
        <w:gridCol w:w="3400"/>
      </w:tblGrid>
      <w:tr>
        <w:trPr>
          <w:cantSplit/>
          <w:tblHeader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Validé par (nom, fonction)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Vérification prévue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Le paragraphe 4.3 demande que le domaine soit disponible sous forme d’information documentée. Vérifiez-le à chaque revue de direction et à chaque changement planifié : nouvel atelier, nouvelle activité, produit conçu en interne, site fermé. Si vous êtes certifié, convenez avec l’organisme de certification des termes avant l’audit. Modèle fondé sur l’EN ISO 9001:2026, reformulé avec nos propres mots. Seul le texte officiel fait foi.</w:t>
      </w:r>
    </w:p>
    <w:p>
      <w:pPr>
        <w:pageBreakBefore/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 4.3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Vérifier une exclusion avant de l’écrire : la conception (8.3)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Quatre questions, à poser dans cet ordre. Si une réponse oblige à appliquer 8.3, l’exclusion tombe.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Les quatre vérifications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3700"/>
        <w:gridCol w:w="2000"/>
        <w:gridCol w:w="3756"/>
      </w:tblGrid>
      <w:tr>
        <w:trPr>
          <w:cantSplit/>
          <w:tblHeader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Rappel</w:t>
            </w:r>
          </w:p>
        </w:tc>
        <w:tc>
          <w:tcPr>
            <w:tcW w:type="dxa" w:w="37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Réponse et fait (document, date)</w:t>
            </w:r>
          </w:p>
        </w:tc>
      </w:tr>
      <w:tr>
        <w:trPr>
          <w:cantSplit/>
          <w:tblHeader w:val="false"/>
          <w:trHeight w:val="86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Qui définit les caractéristiques du produit ?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Si c’est le client, par un plan et une spécification, la conception lui appartient.</w:t>
            </w:r>
          </w:p>
        </w:tc>
        <w:tc>
          <w:tcPr>
            <w:tcW w:type="dxa" w:w="37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blHeader w:val="false"/>
          <w:trHeight w:val="86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L’entreprise propose-t-elle des modifications de plan, ou développe-t-elle des produits à son propre catalogue, même en petite série ?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Alors 8.3 s’applique à ces produits.</w:t>
            </w:r>
          </w:p>
        </w:tc>
        <w:tc>
          <w:tcPr>
            <w:tcW w:type="dxa" w:w="37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blHeader w:val="false"/>
          <w:trHeight w:val="86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Un client lui demande-t-il de concevoir un outillage, un montage ou une variante, même ponctuellement ?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Même ponctuellement, la conception réapparaît.</w:t>
            </w:r>
          </w:p>
        </w:tc>
        <w:tc>
          <w:tcPr>
            <w:tcW w:type="dxa" w:w="37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</w:tr>
      <w:tr>
        <w:trPr>
          <w:cantSplit/>
          <w:tblHeader w:val="false"/>
          <w:trHeight w:val="86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L’exclusion a-t-elle une incidence sur la conformité des produits ou la satisfaction des clients ?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Le garde-fou de 4.3 doit pouvoir être justifié.</w:t>
            </w:r>
          </w:p>
        </w:tc>
        <w:tc>
          <w:tcPr>
            <w:tcW w:type="dxa" w:w="37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Décision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Conclusion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Le paragraphe 8.3 est non applicable, justifié par les faits ci-dessus   ☐ Le paragraphe 8.3 est applicable (au moins pour une partie des produits)</w:t>
            </w:r>
          </w:p>
        </w:tc>
      </w:tr>
      <w:tr>
        <w:trPr>
          <w:cantSplit/>
          <w:tblHeader w:val="false"/>
          <w:trHeight w:val="44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Décidé par, le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Faits à re-vérifier, et quand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Les exclusions tentantes qui sont rarement défendables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200"/>
        <w:gridCol w:w="2300"/>
        <w:gridCol w:w="4406"/>
      </w:tblGrid>
      <w:tr>
        <w:trPr>
          <w:cantSplit/>
          <w:tblHeader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Exigence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Sujet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Exclusion tentante</w:t>
            </w:r>
          </w:p>
        </w:tc>
        <w:tc>
          <w:tcPr>
            <w:tcW w:type="dxa" w:w="4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Pourquoi c’est rarement défendable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8.5.3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Biens appartenant aux clients ou aux prestataires externes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A1816"/>
                <w:sz w:val="17"/>
                <w:szCs w:val="17"/>
              </w:rPr>
              <w:t xml:space="preserve">« Nous ne gardons rien du client »</w:t>
            </w:r>
          </w:p>
        </w:tc>
        <w:tc>
          <w:tcPr>
            <w:tcW w:type="dxa" w:w="4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La note cite les matériaux, outillages, locaux, propriété intellectuelle et données : les plans du client en font partie.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8.5.5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Activités après livraison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A1816"/>
                <w:sz w:val="17"/>
                <w:szCs w:val="17"/>
              </w:rPr>
              <w:t xml:space="preserve">« Nous livrons et c’est fini »</w:t>
            </w:r>
          </w:p>
        </w:tc>
        <w:tc>
          <w:tcPr>
            <w:tcW w:type="dxa" w:w="4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Les actions de garantie en font partie, et la plupart des fabricants en assurent.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7.1.5.2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Traçabilité des mesures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A1816"/>
                <w:sz w:val="17"/>
                <w:szCs w:val="17"/>
              </w:rPr>
              <w:t xml:space="preserve">« Nous ne mesurons presque rien »</w:t>
            </w:r>
          </w:p>
        </w:tc>
        <w:tc>
          <w:tcPr>
            <w:tcW w:type="dxa" w:w="4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Dès que la traçabilité des mesures est une exigence ou un point jugé essentiel, le sujet s’applique.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8.4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Prestataires externes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A1816"/>
                <w:sz w:val="17"/>
                <w:szCs w:val="17"/>
              </w:rPr>
              <w:t xml:space="preserve">« Nous faisons tout nous-mêmes »</w:t>
            </w:r>
          </w:p>
        </w:tc>
        <w:tc>
          <w:tcPr>
            <w:tcW w:type="dxa" w:w="4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Dès qu’une matière, un traitement ou un transport est acheté, le sujet s’applique.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Règle : chercher d’abord à appliquer l’exigence, ne l’écarter qu’avec un fait précis et durable. Une exclusion sans justification est un écart d’audit presque certain. En cas de doute sur 8.3, posez la question à l’organisme de certification. Les vérifications sont des repères de terrain de K-li-T.</w:t>
      </w:r>
    </w:p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Exemple A · sous-traitant d’usinage sur plans du client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Domaine d’application du système de management de la qualité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Version du 12/10/2026, validée par la direction.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L’organisme et ses activités (deux ou trois lignes)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76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Usinage de précision de pièces mécaniques (tournage et fraisage à commande numérique, rectification), avec contrôle dimensionnel et expédition, à partir de plans et de spécifications fournis par les clients.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Types de produits et services couverts (une famille, pas un catalogue)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56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Pièces usinées en petites et moyennes séries, selon plans du client, pour les secteurs de la mécanique, de l’énergie et du ferroviaire.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Sites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000"/>
        <w:gridCol w:w="3506"/>
      </w:tblGrid>
      <w:tr>
        <w:trPr>
          <w:cantSplit/>
          <w:tblHeader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Site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Adresse</w:t>
            </w:r>
          </w:p>
        </w:tc>
        <w:tc>
          <w:tcPr>
            <w:tcW w:type="dxa" w:w="3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Ce qui s’y fait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Atelier principal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12 rue des Ateliers, 00000 Ville (adresse fictive)</w:t>
            </w:r>
          </w:p>
        </w:tc>
        <w:tc>
          <w:tcPr>
            <w:tcW w:type="dxa" w:w="3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Usinage, contrôle, expédition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Exigences non applicables et justification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2500"/>
        <w:gridCol w:w="3000"/>
        <w:gridCol w:w="3106"/>
      </w:tblGrid>
      <w:tr>
        <w:trPr>
          <w:cantSplit/>
          <w:tblHeader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Paragraphe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Exigence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Fait qui la justifie</w:t>
            </w:r>
          </w:p>
        </w:tc>
        <w:tc>
          <w:tcPr>
            <w:tcW w:type="dxa" w:w="3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Contrôle du fait (comment, quand)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8.3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Conception et développement de produits et services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Les plans sont fournis par les clients. L’entreprise ne propose ni ne modifie la définition des produits.</w:t>
            </w:r>
          </w:p>
        </w:tc>
        <w:tc>
          <w:tcPr>
            <w:tcW w:type="dxa" w:w="3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Aucun produit à catalogue ; aucune demande de conception depuis trois ans ; revue annuelle des commandes.</w:t>
            </w:r>
          </w:p>
        </w:tc>
      </w:tr>
    </w:tbl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☐ Toutes les exigences de la norme sont applicables.  Les exigences non listées ci-dessus sont toutes appliquées.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5. Exigences particulières à signaler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64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Exigences de clients qui influencent le périmètre, exigences à souligner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Exigences applicables en particulier : 8.5.3 (plans et matière fournis par les clients), 8.5.5 (garantie) et 8.4 (traitements thermiques confiés à deux sous-traitants).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Appartenance à une entité plus grande ; fonctions assurées par elle et manière de les maîtriser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☒ Non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6. Date, version et validation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700"/>
        <w:gridCol w:w="3306"/>
        <w:gridCol w:w="3400"/>
      </w:tblGrid>
      <w:tr>
        <w:trPr>
          <w:cantSplit/>
          <w:tblHeader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Validé par (nom, fonction)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Vérification prévue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Version 1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12/10/2026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Le dirigeant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Prochaine revue de direction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Le paragraphe 4.3 demande que le domaine soit disponible sous forme d’information documentée. Vérifiez-le à chaque revue de direction et à chaque changement planifié : nouvel atelier, nouvelle activité, produit conçu en interne, site fermé. Si vous êtes certifié, convenez avec l’organisme de certification des termes avant l’audit. Modèle fondé sur l’EN ISO 9001:2026, reformulé avec nos propres mots. Seul le texte officiel fait foi.</w:t>
      </w:r>
    </w:p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vérification de l’exclusion de la conception, exemple A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Vérifier une exclusion avant de l’écrire : la conception (8.3)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Les quatre vérifications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3700"/>
        <w:gridCol w:w="2000"/>
        <w:gridCol w:w="3756"/>
      </w:tblGrid>
      <w:tr>
        <w:trPr>
          <w:cantSplit/>
          <w:tblHeader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Rappel</w:t>
            </w:r>
          </w:p>
        </w:tc>
        <w:tc>
          <w:tcPr>
            <w:tcW w:type="dxa" w:w="37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Réponse et fait (document, date)</w:t>
            </w:r>
          </w:p>
        </w:tc>
      </w:tr>
      <w:tr>
        <w:trPr>
          <w:cantSplit/>
          <w:tblHeader w:val="false"/>
          <w:trHeight w:val="82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Qui définit les caractéristiques du produit ?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Si c’est le client, par un plan et une spécification, la conception lui appartient.</w:t>
            </w:r>
          </w:p>
        </w:tc>
        <w:tc>
          <w:tcPr>
            <w:tcW w:type="dxa" w:w="37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 client, par un plan et une spécification.</w:t>
            </w:r>
          </w:p>
        </w:tc>
      </w:tr>
      <w:tr>
        <w:trPr>
          <w:cantSplit/>
          <w:tblHeader w:val="false"/>
          <w:trHeight w:val="82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L’entreprise propose-t-elle des modifications de plan, ou développe-t-elle des produits à son propre catalogue, même en petite série ?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Alors 8.3 s’applique à ces produits.</w:t>
            </w:r>
          </w:p>
        </w:tc>
        <w:tc>
          <w:tcPr>
            <w:tcW w:type="dxa" w:w="37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Non : aucun produit à catalogue ; aucune proposition de modification de la définition d’un produit.</w:t>
            </w:r>
          </w:p>
        </w:tc>
      </w:tr>
      <w:tr>
        <w:trPr>
          <w:cantSplit/>
          <w:tblHeader w:val="false"/>
          <w:trHeight w:val="82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Un client lui demande-t-il de concevoir un outillage, un montage ou une variante, même ponctuellement ?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Même ponctuellement, la conception réapparaît.</w:t>
            </w:r>
          </w:p>
        </w:tc>
        <w:tc>
          <w:tcPr>
            <w:tcW w:type="dxa" w:w="37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Non : aucune demande depuis trois ans (registre des commandes).</w:t>
            </w:r>
          </w:p>
        </w:tc>
      </w:tr>
      <w:tr>
        <w:trPr>
          <w:cantSplit/>
          <w:tblHeader w:val="false"/>
          <w:trHeight w:val="82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3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L’exclusion a-t-elle une incidence sur la conformité des produits ou la satisfaction des clients ?</w:t>
            </w:r>
          </w:p>
        </w:tc>
        <w:tc>
          <w:tcPr>
            <w:tcW w:type="dxa" w:w="2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Le garde-fou de 4.3 doit pouvoir être justifié.</w:t>
            </w:r>
          </w:p>
        </w:tc>
        <w:tc>
          <w:tcPr>
            <w:tcW w:type="dxa" w:w="37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Non : la mise au point des gammes et des programmes relève de la maîtrise de la production (8.5.1) ; la définition du produit ne change pas.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Décision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Conclusion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☒ Le paragraphe 8.3 est non applicable, justifié par les faits ci-dessus   ☐ Le paragraphe 8.3 est applicable (au moins pour une partie des produits)</w:t>
            </w:r>
          </w:p>
        </w:tc>
      </w:tr>
      <w:tr>
        <w:trPr>
          <w:cantSplit/>
          <w:tblHeader w:val="false"/>
          <w:trHeight w:val="44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Décidé par, le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Le dirigeant, le 12/10/2026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Faits à re-vérifier, et quand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Revue annuelle des commandes ; avant toute acceptation d’une demande de conception ou de modification de plan.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Les exclusions tentantes qui sont rarement défendables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200"/>
        <w:gridCol w:w="2300"/>
        <w:gridCol w:w="4406"/>
      </w:tblGrid>
      <w:tr>
        <w:trPr>
          <w:cantSplit/>
          <w:tblHeader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Exigence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Sujet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Exclusion tentante</w:t>
            </w:r>
          </w:p>
        </w:tc>
        <w:tc>
          <w:tcPr>
            <w:tcW w:type="dxa" w:w="4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Pourquoi c’est rarement défendable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8.5.3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Biens appartenant aux clients ou aux prestataires externes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A1816"/>
                <w:sz w:val="17"/>
                <w:szCs w:val="17"/>
              </w:rPr>
              <w:t xml:space="preserve">« Nous ne gardons rien du client »</w:t>
            </w:r>
          </w:p>
        </w:tc>
        <w:tc>
          <w:tcPr>
            <w:tcW w:type="dxa" w:w="4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La note cite les matériaux, outillages, locaux, propriété intellectuelle et données : les plans du client en font partie.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8.5.5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Activités après livraison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A1816"/>
                <w:sz w:val="17"/>
                <w:szCs w:val="17"/>
              </w:rPr>
              <w:t xml:space="preserve">« Nous livrons et c’est fini »</w:t>
            </w:r>
          </w:p>
        </w:tc>
        <w:tc>
          <w:tcPr>
            <w:tcW w:type="dxa" w:w="4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Les actions de garantie en font partie, et la plupart des fabricants en assurent.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7.1.5.2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Traçabilité des mesures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A1816"/>
                <w:sz w:val="17"/>
                <w:szCs w:val="17"/>
              </w:rPr>
              <w:t xml:space="preserve">« Nous ne mesurons presque rien »</w:t>
            </w:r>
          </w:p>
        </w:tc>
        <w:tc>
          <w:tcPr>
            <w:tcW w:type="dxa" w:w="4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Dès que la traçabilité des mesures est une exigence ou un point jugé essentiel, le sujet s’applique.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8.4</w:t>
            </w:r>
          </w:p>
        </w:tc>
        <w:tc>
          <w:tcPr>
            <w:tcW w:type="dxa" w:w="2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Prestataires externes</w:t>
            </w:r>
          </w:p>
        </w:tc>
        <w:tc>
          <w:tcPr>
            <w:tcW w:type="dxa" w:w="2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A1816"/>
                <w:sz w:val="17"/>
                <w:szCs w:val="17"/>
              </w:rPr>
              <w:t xml:space="preserve">« Nous faisons tout nous-mêmes »</w:t>
            </w:r>
          </w:p>
        </w:tc>
        <w:tc>
          <w:tcPr>
            <w:tcW w:type="dxa" w:w="4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Dès qu’une matière, un traitement ou un transport est acheté, le sujet s’applique.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Règle : chercher d’abord à appliquer l’exigence, ne l’écarter qu’avec un fait précis et durable. Une exclusion sans justification est un écart d’audit presque certain. En cas de doute sur 8.3, posez la question à l’organisme de certification. Les vérifications sont des repères de terrain de K-li-T.</w:t>
      </w:r>
    </w:p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Exemple B · conception et fabrication d’outillages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Domaine d’application du système de management de la qualité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Version du 12/10/2026, validée par la direction.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L’organisme et ses activités (deux ou trois lignes)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76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Conception, fabrication et maintenance d’outillages de découpe et de formage pour la tôlerie fine, avec un bureau d’études et un atelier d’usinage.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Types de produits et services couverts (une famille, pas un catalogue)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56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Outillages de découpe et de formage, neufs et en maintenance, pour la tôlerie fine.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Sites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000"/>
        <w:gridCol w:w="3506"/>
      </w:tblGrid>
      <w:tr>
        <w:trPr>
          <w:cantSplit/>
          <w:tblHeader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Site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Adresse</w:t>
            </w:r>
          </w:p>
        </w:tc>
        <w:tc>
          <w:tcPr>
            <w:tcW w:type="dxa" w:w="3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Ce qui s’y fait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Atelier et bureau d’études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3 allée des Outilleurs, 00000 Ville (adresse fictive)</w:t>
            </w:r>
          </w:p>
        </w:tc>
        <w:tc>
          <w:tcPr>
            <w:tcW w:type="dxa" w:w="3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Conception, fabrication, maintenance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Exigences non applicables et justification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2500"/>
        <w:gridCol w:w="3000"/>
        <w:gridCol w:w="3106"/>
      </w:tblGrid>
      <w:tr>
        <w:trPr>
          <w:cantSplit/>
          <w:tblHeader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Paragraphe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Exigence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Fait qui la justifie</w:t>
            </w:r>
          </w:p>
        </w:tc>
        <w:tc>
          <w:tcPr>
            <w:tcW w:type="dxa" w:w="3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Contrôle du fait (comment, quand)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—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☒ Toutes les exigences de la norme sont applicables.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5. Exigences particulières à signaler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64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Exigences de clients qui influencent le périmètre, exigences à souligner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Propriété du client : plans, outillages et données confiés par les clients (8.5.3).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Appartenance à une entité plus grande ; fonctions assurées par elle et manière de les maîtriser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☒ Non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6. Date, version et validation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700"/>
        <w:gridCol w:w="3306"/>
        <w:gridCol w:w="3400"/>
      </w:tblGrid>
      <w:tr>
        <w:trPr>
          <w:cantSplit/>
          <w:tblHeader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Validé par (nom, fonction)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Vérification prévue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Version 1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12/10/2026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Le dirigeant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Prochaine revue de direction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Le paragraphe 4.3 demande que le domaine soit disponible sous forme d’information documentée. Vérifiez-le à chaque revue de direction et à chaque changement planifié : nouvel atelier, nouvelle activité, produit conçu en interne, site fermé. Si vous êtes certifié, convenez avec l’organisme de certification des termes avant l’audit. Modèle fondé sur l’EN ISO 9001:2026, reformulé avec nos propres mots. Seul le texte officiel fait foi.</w:t>
      </w:r>
    </w:p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Exemple C · filiale d’un groupe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Domaine d’application du système de management de la qualité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Version du 12/10/2026, validée par la direction.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L’organisme et ses activités (deux ou trois lignes)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76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Fabrication de sous-ensembles mécano-soudés pour la manutention. La société, filiale d’un groupe, couvre ses activités de fabrication et de contrôle sur le site de production.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Types de produits et services couverts (une famille, pas un catalogue)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56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Sous-ensembles mécano-soudés pour engins de manutention.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Sites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000"/>
        <w:gridCol w:w="3506"/>
      </w:tblGrid>
      <w:tr>
        <w:trPr>
          <w:cantSplit/>
          <w:tblHeader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Site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Adresse</w:t>
            </w:r>
          </w:p>
        </w:tc>
        <w:tc>
          <w:tcPr>
            <w:tcW w:type="dxa" w:w="3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Ce qui s’y fait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Site de production</w:t>
            </w:r>
          </w:p>
        </w:tc>
        <w:tc>
          <w:tcPr>
            <w:tcW w:type="dxa" w:w="4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8 rue de la Chaudronnerie, 00000 Ville (adresse fictive)</w:t>
            </w:r>
          </w:p>
        </w:tc>
        <w:tc>
          <w:tcPr>
            <w:tcW w:type="dxa" w:w="3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Fabrication et contrôle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Exigences non applicables et justification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2500"/>
        <w:gridCol w:w="3000"/>
        <w:gridCol w:w="3106"/>
      </w:tblGrid>
      <w:tr>
        <w:trPr>
          <w:cantSplit/>
          <w:tblHeader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Paragraphe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Exigence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Fait qui la justifie</w:t>
            </w:r>
          </w:p>
        </w:tc>
        <w:tc>
          <w:tcPr>
            <w:tcW w:type="dxa" w:w="3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Contrôle du fait (comment, quand)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1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—</w:t>
            </w:r>
          </w:p>
        </w:tc>
        <w:tc>
          <w:tcPr>
            <w:tcW w:type="dxa" w:w="2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1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☒ Toutes les exigences de la norme sont applicables.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5. Exigences particulières à signaler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64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Exigences de clients qui influencent le périmètre, exigences à souligner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Les exigences particulières des clients du groupe sont reprises dans les revues de contrat.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Appartenance à une entité plus grande ; fonctions assurées par elle et manière de les maîtriser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☒ Oui : Les achats de matière sont négociés par la centrale du groupe, qui est traitée comme prestataire externe au titre de 8.4.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6. Date, version et validation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700"/>
        <w:gridCol w:w="3306"/>
        <w:gridCol w:w="3400"/>
      </w:tblGrid>
      <w:tr>
        <w:trPr>
          <w:cantSplit/>
          <w:tblHeader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Validé par (nom, fonction)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Vérification prévue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Version 1</w:t>
            </w:r>
          </w:p>
        </w:tc>
        <w:tc>
          <w:tcPr>
            <w:tcW w:type="dxa" w:w="17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12/10/2026</w:t>
            </w:r>
          </w:p>
        </w:tc>
        <w:tc>
          <w:tcPr>
            <w:tcW w:type="dxa" w:w="33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Le dirigeant</w:t>
            </w:r>
          </w:p>
        </w:tc>
        <w:tc>
          <w:tcPr>
            <w:tcW w:type="dxa" w:w="3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Prochaine revue de direction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Le paragraphe 4.3 demande que le domaine soit disponible sous forme d’information documentée. Vérifiez-le à chaque revue de direction et à chaque changement planifié : nouvel atelier, nouvelle activité, produit conçu en interne, site fermé. Si vous êtes certifié, convenez avec l’organisme de certification des termes avant l’audit. Modèle fondé sur l’EN ISO 9001:2026, reformulé avec nos propres mots. Seul le texte officiel fait foi.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tabs>
        <w:tab w:val="right" w:pos="9906"/>
      </w:tabs>
    </w:pPr>
    <w:r>
      <w:rPr>
        <w:rFonts w:ascii="Arial" w:cs="Arial" w:eastAsia="Arial" w:hAnsi="Arial"/>
        <w:color w:val="5F5850"/>
        <w:sz w:val="15"/>
        <w:szCs w:val="15"/>
      </w:rPr>
      <w:t xml:space="preserve">K-li-T · www.k-li-t.com · Modèle à adapter à votre entreprise. Les exemples sont fictifs.</w:t>
    </w:r>
    <w:r>
      <w:rPr>
        <w:rFonts w:ascii="Arial" w:cs="Arial" w:eastAsia="Arial" w:hAnsi="Arial"/>
        <w:color w:val="5F5850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color w:val="5F5850"/>
        <w:sz w:val="15"/>
        <w:szCs w:val="15"/>
      </w:rPr>
      <w:t xml:space="preserve">K-li-T · Domaine d’application (4.3)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5F5850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Domaine d’application (4.3)</dc:title>
  <dc:creator>K-li-T</dc:creator>
  <cp:lastModifiedBy>Un-named</cp:lastModifiedBy>
  <cp:revision>1</cp:revision>
  <dcterms:created xsi:type="dcterms:W3CDTF">2026-10-21T16:16:33.874Z</dcterms:created>
  <dcterms:modified xsi:type="dcterms:W3CDTF">2026-10-21T16:16:33.874Z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