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ISO 9001:2026 · Paragraphe 5.2</w:t>
      </w:r>
    </w:p>
    <w:p>
      <w:pPr>
        <w:spacing w:after="60" w:before="0"/>
      </w:pPr>
      <w:r>
        <w:rPr>
          <w:rFonts w:ascii="Arial" w:cs="Arial" w:eastAsia="Arial" w:hAnsi="Arial"/>
          <w:b/>
          <w:bCs/>
          <w:color w:val="1A1816"/>
          <w:sz w:val="34"/>
          <w:szCs w:val="34"/>
        </w:rPr>
        <w:t xml:space="preserve">Politique qualité : modèle d’une page en cinq blocs</w:t>
      </w:r>
    </w:p>
    <w:p>
      <w:pPr>
        <w:spacing w:after="140" w:before="0"/>
      </w:pPr>
      <w:r>
        <w:rPr>
          <w:rFonts w:ascii="Arial" w:cs="Arial" w:eastAsia="Arial" w:hAnsi="Arial"/>
          <w:i/>
          <w:iCs/>
          <w:color w:val="5F5850"/>
          <w:sz w:val="19"/>
          <w:szCs w:val="19"/>
        </w:rPr>
        <w:t xml:space="preserve">Remplacez les textes entre crochets par vos propres mots, puis supprimez les indications en italique avant diffusion. Une bonne politique tient sur une page, parle de votre métier réel et se retrouve dans vos objectifs.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trPr>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Bloc (exigence de la norme)</w:t>
            </w:r>
          </w:p>
        </w:tc>
        <w:tc>
          <w:tcPr>
            <w:tcW w:type="dxa" w:w="7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Votre texte</w:t>
            </w:r>
          </w:p>
        </w:tc>
      </w:tr>
      <w:tr>
        <w:trPr>
          <w:cantSplit/>
          <w:tblHeader w:val="false"/>
          <w:trHeight w:val="13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 Qui nous sommes</w:t>
            </w:r>
          </w:p>
          <w:p>
            <w:pPr>
              <w:spacing w:after="40" w:before="0"/>
            </w:pPr>
            <w:r>
              <w:rPr>
                <w:rFonts w:ascii="Arial" w:cs="Arial" w:eastAsia="Arial" w:hAnsi="Arial"/>
                <w:b/>
                <w:bCs/>
                <w:color w:val="1A1816"/>
                <w:sz w:val="18"/>
                <w:szCs w:val="18"/>
              </w:rPr>
              <w:t xml:space="preserve">(5.2.1 a : appropriée à la finalité)</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Deux ou trois phrases sur votre métier, vos clients, vos marchés. Évitez les généralités qui vaudraient pour n’importe quelle entreprise.</w:t>
            </w:r>
          </w:p>
          <w:p>
            <w:pPr>
              <w:spacing w:after="40" w:before="0"/>
            </w:pPr>
            <w:r>
              <w:rPr>
                <w:rFonts w:ascii="Arial" w:cs="Arial" w:eastAsia="Arial" w:hAnsi="Arial"/>
                <w:b w:val="false"/>
                <w:bCs w:val="false"/>
                <w:color w:val="1A1816"/>
                <w:sz w:val="18"/>
                <w:szCs w:val="18"/>
              </w:rPr>
              <w:t xml:space="preserve">[Nous fabriquons ou réalisons … pour … dans le secteur …]</w:t>
            </w:r>
          </w:p>
        </w:tc>
      </w:tr>
      <w:tr>
        <w:trPr>
          <w:cantSplit/>
          <w:tblHeader w:val="false"/>
          <w:trHeight w:val="13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2. Nos engagements</w:t>
            </w:r>
          </w:p>
          <w:p>
            <w:pPr>
              <w:spacing w:after="40" w:before="0"/>
            </w:pPr>
            <w:r>
              <w:rPr>
                <w:rFonts w:ascii="Arial" w:cs="Arial" w:eastAsia="Arial" w:hAnsi="Arial"/>
                <w:b/>
                <w:bCs/>
                <w:color w:val="1A1816"/>
                <w:sz w:val="18"/>
                <w:szCs w:val="18"/>
              </w:rPr>
              <w:t xml:space="preserve">(5.2.1 c)</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phrase d’engagement sur les exigences des clients, légales et réglementaires.</w:t>
            </w:r>
          </w:p>
          <w:p>
            <w:pPr>
              <w:spacing w:after="40" w:before="0"/>
            </w:pPr>
            <w:r>
              <w:rPr>
                <w:rFonts w:ascii="Arial" w:cs="Arial" w:eastAsia="Arial" w:hAnsi="Arial"/>
                <w:b w:val="false"/>
                <w:bCs w:val="false"/>
                <w:color w:val="1A1816"/>
                <w:sz w:val="18"/>
                <w:szCs w:val="18"/>
              </w:rPr>
              <w:t xml:space="preserve">[Nous nous engageons à satisfaire aux exigences applicables : celles de nos clients, ainsi que les exigences légales et réglementaires qui s’appliquent à nos produits.]</w:t>
            </w:r>
          </w:p>
        </w:tc>
      </w:tr>
      <w:tr>
        <w:trPr>
          <w:cantSplit/>
          <w:tblHeader w:val="false"/>
          <w:trHeight w:val="17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 Nos axes de progrès</w:t>
            </w:r>
          </w:p>
          <w:p>
            <w:pPr>
              <w:spacing w:after="40" w:before="0"/>
            </w:pPr>
            <w:r>
              <w:rPr>
                <w:rFonts w:ascii="Arial" w:cs="Arial" w:eastAsia="Arial" w:hAnsi="Arial"/>
                <w:b/>
                <w:bCs/>
                <w:color w:val="1A1816"/>
                <w:sz w:val="18"/>
                <w:szCs w:val="18"/>
              </w:rPr>
              <w:t xml:space="preserve">(5.2.1 b et e : cadre pour les objectifs, contexte et orientation stratégique)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Trois ou quatre axes, chacun relié à un objectif qualité mesurable, cohérents avec votre analyse de contexte.</w:t>
            </w:r>
          </w:p>
          <w:p>
            <w:pPr>
              <w:spacing w:after="40" w:before="0"/>
            </w:pPr>
            <w:r>
              <w:rPr>
                <w:rFonts w:ascii="Arial" w:cs="Arial" w:eastAsia="Arial" w:hAnsi="Arial"/>
                <w:b w:val="false"/>
                <w:bCs w:val="false"/>
                <w:color w:val="1A1816"/>
                <w:sz w:val="18"/>
                <w:szCs w:val="18"/>
              </w:rPr>
              <w:t xml:space="preserve">Axe 1 : […]  →  objectif mesurable : […]</w:t>
            </w:r>
          </w:p>
          <w:p>
            <w:pPr>
              <w:spacing w:after="40" w:before="0"/>
            </w:pPr>
            <w:r>
              <w:rPr>
                <w:rFonts w:ascii="Arial" w:cs="Arial" w:eastAsia="Arial" w:hAnsi="Arial"/>
                <w:b w:val="false"/>
                <w:bCs w:val="false"/>
                <w:color w:val="1A1816"/>
                <w:sz w:val="18"/>
                <w:szCs w:val="18"/>
              </w:rPr>
              <w:t xml:space="preserve">Axe 2 : […]  →  objectif mesurable : […]</w:t>
            </w:r>
          </w:p>
          <w:p>
            <w:pPr>
              <w:spacing w:after="40" w:before="0"/>
            </w:pPr>
            <w:r>
              <w:rPr>
                <w:rFonts w:ascii="Arial" w:cs="Arial" w:eastAsia="Arial" w:hAnsi="Arial"/>
                <w:b w:val="false"/>
                <w:bCs w:val="false"/>
                <w:color w:val="1A1816"/>
                <w:sz w:val="18"/>
                <w:szCs w:val="18"/>
              </w:rPr>
              <w:t xml:space="preserve">Axe 3 : […]  →  objectif mesurable : […]</w:t>
            </w:r>
          </w:p>
        </w:tc>
      </w:tr>
      <w:tr>
        <w:trPr>
          <w:cantSplit/>
          <w:tblHeader w:val="false"/>
          <w:trHeight w:val="11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4. L’amélioration continue</w:t>
            </w:r>
          </w:p>
          <w:p>
            <w:pPr>
              <w:spacing w:after="40" w:before="0"/>
            </w:pPr>
            <w:r>
              <w:rPr>
                <w:rFonts w:ascii="Arial" w:cs="Arial" w:eastAsia="Arial" w:hAnsi="Arial"/>
                <w:b/>
                <w:bCs/>
                <w:color w:val="1A1816"/>
                <w:sz w:val="18"/>
                <w:szCs w:val="18"/>
              </w:rPr>
              <w:t xml:space="preserve">(5.2.1 d)</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phrase sur votre engagement d’améliorer votre système en permanence.</w:t>
            </w:r>
          </w:p>
          <w:p>
            <w:pPr>
              <w:spacing w:after="40" w:before="0"/>
            </w:pPr>
            <w:r>
              <w:rPr>
                <w:rFonts w:ascii="Arial" w:cs="Arial" w:eastAsia="Arial" w:hAnsi="Arial"/>
                <w:b w:val="false"/>
                <w:bCs w:val="false"/>
                <w:color w:val="1A1816"/>
                <w:sz w:val="18"/>
                <w:szCs w:val="18"/>
              </w:rPr>
              <w:t xml:space="preserve">[Nous améliorons en continu notre système de management de la qualité.]</w:t>
            </w:r>
          </w:p>
        </w:tc>
      </w:tr>
      <w:tr>
        <w:trPr>
          <w:cantSplit/>
          <w:tblHeader w:val="false"/>
          <w:trHeight w:val="11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 Date, version, signature</w:t>
            </w:r>
          </w:p>
          <w:p>
            <w:pPr>
              <w:spacing w:after="40" w:before="0"/>
            </w:pPr>
            <w:r>
              <w:rPr>
                <w:rFonts w:ascii="Arial" w:cs="Arial" w:eastAsia="Arial" w:hAnsi="Arial"/>
                <w:b/>
                <w:bCs/>
                <w:color w:val="1A1816"/>
                <w:sz w:val="18"/>
                <w:szCs w:val="18"/>
              </w:rPr>
              <w:t xml:space="preserve">(5.2.2 a : information documentée)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Version : […]        Date : […]</w:t>
            </w:r>
          </w:p>
          <w:p>
            <w:pPr>
              <w:spacing w:after="40" w:before="0"/>
            </w:pPr>
            <w:r>
              <w:rPr>
                <w:rFonts w:ascii="Arial" w:cs="Arial" w:eastAsia="Arial" w:hAnsi="Arial"/>
                <w:b w:val="false"/>
                <w:bCs w:val="false"/>
                <w:color w:val="1A1816"/>
                <w:sz w:val="18"/>
                <w:szCs w:val="18"/>
              </w:rPr>
              <w:t xml:space="preserve">Approuvée par : [nom et fonction du dirigeant]        Signature : […]</w:t>
            </w:r>
          </w:p>
        </w:tc>
      </w:tr>
    </w:tbl>
    <w:p>
      <w:pPr>
        <w:keepNext/>
        <w:pBdr>
          <w:bottom w:val="single" w:color="1D9E75" w:sz="6" w:space="2"/>
        </w:pBdr>
        <w:spacing w:after="100" w:before="200"/>
      </w:pPr>
      <w:r>
        <w:rPr>
          <w:rFonts w:ascii="Arial" w:cs="Arial" w:eastAsia="Arial" w:hAnsi="Arial"/>
          <w:b/>
          <w:bCs/>
          <w:color w:val="137252"/>
          <w:sz w:val="22"/>
          <w:szCs w:val="22"/>
        </w:rPr>
        <w:t xml:space="preserve">La rendre connue et appliquée (5.2.2 b, c et d)</w:t>
      </w:r>
    </w:p>
    <w:p>
      <w:pPr>
        <w:spacing w:after="50" w:before="0"/>
      </w:pPr>
      <w:r>
        <w:rPr>
          <w:rFonts w:ascii="Arial" w:cs="Arial" w:eastAsia="Arial" w:hAnsi="Arial"/>
          <w:color w:val="1A1816"/>
          <w:sz w:val="19"/>
          <w:szCs w:val="19"/>
        </w:rPr>
        <w:t xml:space="preserve">☐  L’intégrer au livret d’accueil et la commenter à chaque nouvel arrivant</w:t>
      </w:r>
    </w:p>
    <w:p>
      <w:pPr>
        <w:spacing w:after="50" w:before="0"/>
      </w:pPr>
      <w:r>
        <w:rPr>
          <w:rFonts w:ascii="Arial" w:cs="Arial" w:eastAsia="Arial" w:hAnsi="Arial"/>
          <w:color w:val="1A1816"/>
          <w:sz w:val="19"/>
          <w:szCs w:val="19"/>
        </w:rPr>
        <w:t xml:space="preserve">☐  La présenter lors d’une réunion annuelle, en expliquant chaque axe par un exemple de l’année</w:t>
      </w:r>
    </w:p>
    <w:p>
      <w:pPr>
        <w:spacing w:after="50" w:before="0"/>
      </w:pPr>
      <w:r>
        <w:rPr>
          <w:rFonts w:ascii="Arial" w:cs="Arial" w:eastAsia="Arial" w:hAnsi="Arial"/>
          <w:color w:val="1A1816"/>
          <w:sz w:val="19"/>
          <w:szCs w:val="19"/>
        </w:rPr>
        <w:t xml:space="preserve">☐  La publier sur votre site et la joindre à vos réponses aux appels d’offres ou aux questionnaires clients</w:t>
      </w:r>
    </w:p>
    <w:p>
      <w:pPr>
        <w:spacing w:after="50" w:before="0"/>
      </w:pPr>
      <w:r>
        <w:rPr>
          <w:rFonts w:ascii="Arial" w:cs="Arial" w:eastAsia="Arial" w:hAnsi="Arial"/>
          <w:color w:val="1A1816"/>
          <w:sz w:val="19"/>
          <w:szCs w:val="19"/>
        </w:rPr>
        <w:t xml:space="preserve">☐  Demander aux fournisseurs clés de la lire</w:t>
      </w:r>
    </w:p>
    <w:p>
      <w:pPr>
        <w:spacing w:after="100" w:before="0"/>
      </w:pPr>
      <w:r>
        <w:rPr>
          <w:rFonts w:ascii="Arial" w:cs="Arial" w:eastAsia="Arial" w:hAnsi="Arial"/>
          <w:color w:val="1A1816"/>
          <w:sz w:val="19"/>
          <w:szCs w:val="19"/>
        </w:rPr>
        <w:t xml:space="preserve">☐  Tester, une fois par an, la compréhension : demander à trois opérateurs d’expliquer en une phrase ce que la politique change à leur poste</w:t>
      </w:r>
    </w:p>
    <w:p>
      <w:pPr>
        <w:spacing w:after="60" w:before="100"/>
      </w:pPr>
      <w:r>
        <w:rPr>
          <w:rFonts w:ascii="Arial" w:cs="Arial" w:eastAsia="Arial" w:hAnsi="Arial"/>
          <w:i/>
          <w:iCs/>
          <w:color w:val="5F5850"/>
          <w:sz w:val="16"/>
          <w:szCs w:val="16"/>
        </w:rPr>
        <w:t xml:space="preserve">Ce modèle s’appuie sur le texte de l’EN ISO 9001:2026 (septembre 2026), reformulé avec nos propres mots. Seul le texte officiel fait foi.</w:t>
      </w:r>
    </w:p>
    <w:p>
      <w:pPr>
        <w:pageBreakBefore/>
        <w:shd w:fill="E8593C" w:color="auto" w:val="clear"/>
        <w:spacing w:after="180" w:before="0"/>
        <w:ind w:left="0"/>
      </w:pPr>
      <w:r>
        <w:rPr>
          <w:rFonts w:ascii="Arial" w:cs="Arial" w:eastAsia="Arial" w:hAnsi="Arial"/>
          <w:b/>
          <w:bCs/>
          <w:color w:val="FFFFFF"/>
          <w:sz w:val="17"/>
          <w:szCs w:val="17"/>
        </w:rPr>
        <w:t xml:space="preserve">K-li-T · Modèle ISO 9001:2026 · Paragraphe 5.2</w:t>
      </w:r>
    </w:p>
    <w:p>
      <w:pPr>
        <w:spacing w:after="60" w:before="0"/>
      </w:pPr>
      <w:r>
        <w:rPr>
          <w:rFonts w:ascii="Arial" w:cs="Arial" w:eastAsia="Arial" w:hAnsi="Arial"/>
          <w:b/>
          <w:bCs/>
          <w:color w:val="1A1816"/>
          <w:sz w:val="34"/>
          <w:szCs w:val="34"/>
        </w:rPr>
        <w:t xml:space="preserve">Liste de contrôle de votre politique qualité</w:t>
      </w:r>
    </w:p>
    <w:p>
      <w:pPr>
        <w:spacing w:after="140" w:before="0"/>
      </w:pPr>
      <w:r>
        <w:rPr>
          <w:rFonts w:ascii="Arial" w:cs="Arial" w:eastAsia="Arial" w:hAnsi="Arial"/>
          <w:i/>
          <w:iCs/>
          <w:color w:val="5F5850"/>
          <w:sz w:val="19"/>
          <w:szCs w:val="19"/>
        </w:rPr>
        <w:t xml:space="preserve">Relisez votre texte avec ce tableau : chaque exigence du paragraphe 5.2 doit pouvoir être montrée à un auditeur.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3600"/>
        <w:gridCol w:w="2906"/>
        <w:gridCol w:w="11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Point de la norme</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cela veut dire concrètement</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 le prouver</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OK ?</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5.2.1 a : appropriée à la finalité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Elle décrit votre métier réel, pas une généralité</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texte parle de vos clients, de vos produits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5.2.1 b : cadre pour les objectifs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Les axes se retrouvent dans vos objectifs chiffrés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Lien visible entre axes et objectifs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5.2.1 c : engagement de satisfaire aux exigences applicables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phrase d'engagement sur les exigences des clients, légales et réglementaires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La phrase figure dans le texte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5.2.1 d : engagement d'amélioration continue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phrase d'engagement sur l'amélioration du système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La phrase figure dans le texte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5.2.1 e : contexte et orientation stratégique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Elle tient compte de vos enjeux et soutient votre stratégie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Cohérence avec l'analyse de contexte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5.2.2 a : information documentée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Elle existe sous forme écrite et est maîtrisée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Document identifié, daté, approuvé</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5.2.2 b : communiquée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personnel la reçoit et en entend parler</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Affichage, accueil, réunions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5.2.2 c : disponible aux parties intéressées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Accessible à ceux qui doivent la lire, le cas échéant</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Site Internet, offres, échanges clients</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5.2.2 d : comprise et appliquée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Les personnes savent l'expliquer et la déclinent dans leur travail</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Entretiens spontanés en audit</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usinage de précision</w:t>
      </w:r>
    </w:p>
    <w:p>
      <w:pPr>
        <w:spacing w:after="60" w:before="0"/>
      </w:pPr>
      <w:r>
        <w:rPr>
          <w:rFonts w:ascii="Arial" w:cs="Arial" w:eastAsia="Arial" w:hAnsi="Arial"/>
          <w:b/>
          <w:bCs/>
          <w:color w:val="1A1816"/>
          <w:sz w:val="34"/>
          <w:szCs w:val="34"/>
        </w:rPr>
        <w:t xml:space="preserve">Politique qualité : exemple en cinq blocs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trPr>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Bloc</w:t>
            </w:r>
          </w:p>
        </w:tc>
        <w:tc>
          <w:tcPr>
            <w:tcW w:type="dxa" w:w="7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Texte</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 Qui nous sommes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Nous usinons des pièces mécaniques de précision pour l’industrie, en petites et moyennes séries.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2. Nos engagements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Nous nous engageons à livrer des pièces conformes, dans les délais convenus, et à respecter les exigences légales et réglementaires qui s’appliquent à nos produits.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 Nos axes de progrès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Nos axes : réduire nos rebuts, fiabiliser nos délais, développer les compétences de nos équipes.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4. L’amélioration continue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Nous améliorons en continu notre système de management de la qualité.</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 Date, version, signature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Version 1 · 15/11/2026 · Approuvée par le dirigeant</w:t>
            </w:r>
          </w:p>
        </w:tc>
      </w:tr>
    </w:tbl>
    <w:p>
      <w:pPr>
        <w:spacing w:after="80" w:before="120"/>
      </w:pPr>
      <w:r>
        <w:rPr>
          <w:rFonts w:ascii="Arial" w:cs="Arial" w:eastAsia="Arial" w:hAnsi="Arial"/>
          <w:b/>
          <w:bCs/>
          <w:color w:val="5F5850"/>
          <w:sz w:val="17"/>
          <w:szCs w:val="17"/>
        </w:rPr>
        <w:t xml:space="preserve">Commentaire : </w:t>
      </w:r>
      <w:r>
        <w:rPr>
          <w:rFonts w:ascii="Arial" w:cs="Arial" w:eastAsia="Arial" w:hAnsi="Arial"/>
          <w:color w:val="5F5850"/>
          <w:sz w:val="17"/>
          <w:szCs w:val="17"/>
        </w:rPr>
        <w:t xml:space="preserve">le métier est reconnaissable et les axes se transforment facilement en objectifs chiffrés. Le texte gagnerait à citer une exigence spécifique des clients de l’entreprise. Ce texte est fictif : il montre le niveau de précision utile, il n’est pas à recopier.</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entreprise.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Politique qualité (5.2) : modèle d’une page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qualité (5.2) : modèle d’une page</dc:title>
  <dc:creator>K-li-T</dc:creator>
  <cp:lastModifiedBy>Un-named</cp:lastModifiedBy>
  <cp:revision>1</cp:revision>
  <dcterms:created xsi:type="dcterms:W3CDTF">2026-10-21T09:04:16.388Z</dcterms:created>
  <dcterms:modified xsi:type="dcterms:W3CDTF">2026-10-21T09:04:16.388Z</dcterms:modified>
</cp:coreProperties>
</file>

<file path=docProps/custom.xml><?xml version="1.0" encoding="utf-8"?>
<Properties xmlns="http://schemas.openxmlformats.org/officeDocument/2006/custom-properties" xmlns:vt="http://schemas.openxmlformats.org/officeDocument/2006/docPropsVTypes"/>
</file>